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91C9" w14:textId="2062FB2D" w:rsidR="00DF7034" w:rsidRPr="0064412F" w:rsidRDefault="00DF7034" w:rsidP="0064412F">
      <w:pPr>
        <w:spacing w:line="360" w:lineRule="auto"/>
        <w:ind w:firstLineChars="200" w:firstLine="723"/>
        <w:jc w:val="center"/>
        <w:rPr>
          <w:rFonts w:cs="Times New Roman"/>
          <w:b/>
          <w:color w:val="auto"/>
          <w:sz w:val="36"/>
        </w:rPr>
      </w:pPr>
      <w:proofErr w:type="gramStart"/>
      <w:r w:rsidRPr="0064412F">
        <w:rPr>
          <w:rFonts w:cs="Times New Roman" w:hint="eastAsia"/>
          <w:b/>
          <w:color w:val="auto"/>
          <w:sz w:val="36"/>
        </w:rPr>
        <w:t>小团劲跑</w:t>
      </w:r>
      <w:proofErr w:type="gramEnd"/>
      <w:r w:rsidRPr="0064412F">
        <w:rPr>
          <w:rFonts w:cs="Times New Roman" w:hint="eastAsia"/>
          <w:b/>
          <w:color w:val="auto"/>
          <w:sz w:val="36"/>
        </w:rPr>
        <w:t>体育课外锻炼抵扣方案</w:t>
      </w:r>
    </w:p>
    <w:p w14:paraId="1E2630F8" w14:textId="5EE63C38" w:rsidR="00DF7034" w:rsidRPr="0064412F" w:rsidRDefault="00DF7034" w:rsidP="0064412F">
      <w:pPr>
        <w:spacing w:line="360" w:lineRule="auto"/>
        <w:rPr>
          <w:rFonts w:cs="Times New Roman"/>
          <w:b/>
          <w:color w:val="auto"/>
          <w:sz w:val="28"/>
        </w:rPr>
      </w:pPr>
      <w:proofErr w:type="gramStart"/>
      <w:r w:rsidRPr="0064412F">
        <w:rPr>
          <w:rFonts w:cs="Times New Roman" w:hint="eastAsia"/>
          <w:b/>
          <w:color w:val="auto"/>
          <w:sz w:val="28"/>
        </w:rPr>
        <w:t>一</w:t>
      </w:r>
      <w:proofErr w:type="gramEnd"/>
      <w:r w:rsidRPr="0064412F">
        <w:rPr>
          <w:rFonts w:cs="Times New Roman" w:hint="eastAsia"/>
          <w:b/>
          <w:color w:val="auto"/>
          <w:sz w:val="28"/>
        </w:rPr>
        <w:t>：课外锻炼红蜻蜓抵扣方案</w:t>
      </w:r>
    </w:p>
    <w:p w14:paraId="41A11C17" w14:textId="51B2111F" w:rsidR="00DF7034" w:rsidRDefault="00DF7034" w:rsidP="0064412F">
      <w:pPr>
        <w:spacing w:line="360" w:lineRule="auto"/>
        <w:ind w:firstLineChars="200" w:firstLine="48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在</w:t>
      </w:r>
      <w:proofErr w:type="gramStart"/>
      <w:r>
        <w:rPr>
          <w:rFonts w:cs="Times New Roman" w:hint="eastAsia"/>
          <w:color w:val="auto"/>
        </w:rPr>
        <w:t>小团劲跑</w:t>
      </w:r>
      <w:proofErr w:type="gramEnd"/>
      <w:r>
        <w:rPr>
          <w:rFonts w:cs="Times New Roman" w:hint="eastAsia"/>
          <w:color w:val="auto"/>
        </w:rPr>
        <w:t>活动期间，选修公共体育的大</w:t>
      </w:r>
      <w:proofErr w:type="gramStart"/>
      <w:r>
        <w:rPr>
          <w:rFonts w:cs="Times New Roman" w:hint="eastAsia"/>
          <w:color w:val="auto"/>
        </w:rPr>
        <w:t>一</w:t>
      </w:r>
      <w:proofErr w:type="gramEnd"/>
      <w:r>
        <w:rPr>
          <w:rFonts w:cs="Times New Roman" w:hint="eastAsia"/>
          <w:color w:val="auto"/>
        </w:rPr>
        <w:t>同学</w:t>
      </w:r>
      <w:r w:rsidR="0038720A">
        <w:rPr>
          <w:rFonts w:cs="Times New Roman" w:hint="eastAsia"/>
          <w:color w:val="auto"/>
        </w:rPr>
        <w:t>达标次数可直接抵扣</w:t>
      </w:r>
      <w:r w:rsidR="0064412F">
        <w:rPr>
          <w:rFonts w:cs="Times New Roman" w:hint="eastAsia"/>
          <w:color w:val="auto"/>
        </w:rPr>
        <w:t>相同的</w:t>
      </w:r>
      <w:r w:rsidR="0038720A">
        <w:rPr>
          <w:rFonts w:cs="Times New Roman" w:hint="eastAsia"/>
          <w:color w:val="auto"/>
        </w:rPr>
        <w:t>课外锻炼红蜻蜓打卡次数。</w:t>
      </w:r>
    </w:p>
    <w:p w14:paraId="67EFA300" w14:textId="0A23CCE3" w:rsidR="0038720A" w:rsidRPr="0064412F" w:rsidRDefault="0038720A" w:rsidP="0064412F">
      <w:pPr>
        <w:spacing w:line="360" w:lineRule="auto"/>
        <w:rPr>
          <w:rFonts w:cs="Times New Roman"/>
          <w:b/>
          <w:color w:val="auto"/>
          <w:sz w:val="28"/>
        </w:rPr>
      </w:pPr>
      <w:r w:rsidRPr="0064412F">
        <w:rPr>
          <w:rFonts w:cs="Times New Roman" w:hint="eastAsia"/>
          <w:b/>
          <w:color w:val="auto"/>
          <w:sz w:val="28"/>
        </w:rPr>
        <w:t>二：课外锻炼环湖跑抵扣方案</w:t>
      </w:r>
    </w:p>
    <w:p w14:paraId="31FEF366" w14:textId="3F0C06AF" w:rsidR="00DF7034" w:rsidRPr="00DF7034" w:rsidRDefault="00DF7034" w:rsidP="0064412F">
      <w:pPr>
        <w:spacing w:line="360" w:lineRule="auto"/>
        <w:ind w:firstLineChars="200" w:firstLine="480"/>
        <w:rPr>
          <w:rFonts w:cs="Times New Roman"/>
          <w:color w:val="auto"/>
        </w:rPr>
      </w:pPr>
      <w:r w:rsidRPr="00DF7034">
        <w:rPr>
          <w:rFonts w:cs="Times New Roman" w:hint="eastAsia"/>
          <w:color w:val="auto"/>
        </w:rPr>
        <w:t>为激励同学们积极参与跑步活动，在</w:t>
      </w:r>
      <w:proofErr w:type="gramStart"/>
      <w:r w:rsidRPr="00DF7034">
        <w:rPr>
          <w:rFonts w:cs="Times New Roman" w:hint="eastAsia"/>
          <w:color w:val="auto"/>
        </w:rPr>
        <w:t>小团劲跑</w:t>
      </w:r>
      <w:proofErr w:type="gramEnd"/>
      <w:r w:rsidRPr="00DF7034">
        <w:rPr>
          <w:rFonts w:cs="Times New Roman" w:hint="eastAsia"/>
          <w:color w:val="auto"/>
        </w:rPr>
        <w:t>活动期间</w:t>
      </w:r>
      <w:r>
        <w:rPr>
          <w:rFonts w:cs="Times New Roman" w:hint="eastAsia"/>
          <w:color w:val="auto"/>
        </w:rPr>
        <w:t>，</w:t>
      </w:r>
      <w:r w:rsidRPr="00DF7034">
        <w:rPr>
          <w:rFonts w:cs="Times New Roman" w:hint="eastAsia"/>
          <w:color w:val="auto"/>
        </w:rPr>
        <w:t>选修专项体育的同学可以根据</w:t>
      </w:r>
      <w:r w:rsidR="0038720A">
        <w:rPr>
          <w:rFonts w:cs="Times New Roman" w:hint="eastAsia"/>
          <w:color w:val="auto"/>
        </w:rPr>
        <w:t>以下</w:t>
      </w:r>
      <w:r w:rsidRPr="00DF7034">
        <w:rPr>
          <w:rFonts w:cs="Times New Roman" w:hint="eastAsia"/>
          <w:color w:val="auto"/>
        </w:rPr>
        <w:t>表格中的达标天数减免环湖跑次数。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DF7034" w:rsidRPr="00DF7034" w14:paraId="24D1930E" w14:textId="77777777" w:rsidTr="00DF7034">
        <w:tc>
          <w:tcPr>
            <w:tcW w:w="4261" w:type="dxa"/>
          </w:tcPr>
          <w:p w14:paraId="1CCC4F99" w14:textId="77777777" w:rsidR="00DF7034" w:rsidRPr="00DF7034" w:rsidRDefault="00DF7034" w:rsidP="0064412F">
            <w:pPr>
              <w:spacing w:line="360" w:lineRule="auto"/>
              <w:ind w:firstLineChars="200" w:firstLine="400"/>
              <w:jc w:val="center"/>
            </w:pPr>
            <w:r w:rsidRPr="00DF7034">
              <w:rPr>
                <w:rFonts w:hint="eastAsia"/>
              </w:rPr>
              <w:t>“小团劲跑”达标天数</w:t>
            </w:r>
          </w:p>
        </w:tc>
        <w:tc>
          <w:tcPr>
            <w:tcW w:w="4261" w:type="dxa"/>
          </w:tcPr>
          <w:p w14:paraId="65165541" w14:textId="77777777" w:rsidR="00DF7034" w:rsidRPr="00DF7034" w:rsidRDefault="00DF7034" w:rsidP="0064412F">
            <w:pPr>
              <w:spacing w:line="360" w:lineRule="auto"/>
              <w:ind w:firstLineChars="200" w:firstLine="400"/>
              <w:jc w:val="center"/>
            </w:pPr>
            <w:r w:rsidRPr="00DF7034">
              <w:rPr>
                <w:rFonts w:hint="eastAsia"/>
              </w:rPr>
              <w:t>环湖跑减免次数</w:t>
            </w:r>
          </w:p>
        </w:tc>
      </w:tr>
      <w:tr w:rsidR="00DF7034" w:rsidRPr="00DF7034" w14:paraId="7ECE6DD8" w14:textId="77777777" w:rsidTr="00DF7034">
        <w:tc>
          <w:tcPr>
            <w:tcW w:w="4261" w:type="dxa"/>
          </w:tcPr>
          <w:p w14:paraId="17033DE8" w14:textId="77777777" w:rsidR="00DF7034" w:rsidRPr="00DF7034" w:rsidRDefault="00DF7034" w:rsidP="0064412F">
            <w:pPr>
              <w:spacing w:line="360" w:lineRule="auto"/>
              <w:ind w:firstLineChars="200" w:firstLine="400"/>
              <w:jc w:val="center"/>
            </w:pPr>
            <w:r w:rsidRPr="00DF7034">
              <w:rPr>
                <w:rFonts w:hint="eastAsia"/>
              </w:rPr>
              <w:t>10</w:t>
            </w:r>
          </w:p>
        </w:tc>
        <w:tc>
          <w:tcPr>
            <w:tcW w:w="4261" w:type="dxa"/>
          </w:tcPr>
          <w:p w14:paraId="726A9B22" w14:textId="77777777" w:rsidR="00DF7034" w:rsidRPr="00DF7034" w:rsidRDefault="00DF7034" w:rsidP="0064412F">
            <w:pPr>
              <w:spacing w:line="360" w:lineRule="auto"/>
              <w:ind w:firstLineChars="200" w:firstLine="400"/>
              <w:jc w:val="center"/>
            </w:pPr>
            <w:r w:rsidRPr="00DF7034">
              <w:rPr>
                <w:rFonts w:hint="eastAsia"/>
              </w:rPr>
              <w:t>5</w:t>
            </w:r>
          </w:p>
        </w:tc>
      </w:tr>
      <w:tr w:rsidR="00DF7034" w:rsidRPr="00DF7034" w14:paraId="1679CC2C" w14:textId="77777777" w:rsidTr="00DF7034">
        <w:tc>
          <w:tcPr>
            <w:tcW w:w="4261" w:type="dxa"/>
          </w:tcPr>
          <w:p w14:paraId="5058F978" w14:textId="77777777" w:rsidR="00DF7034" w:rsidRPr="00DF7034" w:rsidRDefault="00DF7034" w:rsidP="0064412F">
            <w:pPr>
              <w:spacing w:line="360" w:lineRule="auto"/>
              <w:ind w:firstLineChars="200" w:firstLine="400"/>
              <w:jc w:val="center"/>
            </w:pPr>
            <w:r w:rsidRPr="00DF7034">
              <w:rPr>
                <w:rFonts w:hint="eastAsia"/>
              </w:rPr>
              <w:t>15</w:t>
            </w:r>
          </w:p>
        </w:tc>
        <w:tc>
          <w:tcPr>
            <w:tcW w:w="4261" w:type="dxa"/>
          </w:tcPr>
          <w:p w14:paraId="00675022" w14:textId="77777777" w:rsidR="00DF7034" w:rsidRPr="00DF7034" w:rsidRDefault="00DF7034" w:rsidP="0064412F">
            <w:pPr>
              <w:spacing w:line="360" w:lineRule="auto"/>
              <w:ind w:firstLineChars="200" w:firstLine="400"/>
              <w:jc w:val="center"/>
            </w:pPr>
            <w:r w:rsidRPr="00DF7034">
              <w:rPr>
                <w:rFonts w:hint="eastAsia"/>
              </w:rPr>
              <w:t>10</w:t>
            </w:r>
          </w:p>
        </w:tc>
      </w:tr>
      <w:tr w:rsidR="00DF7034" w:rsidRPr="00DF7034" w14:paraId="6AE1DB95" w14:textId="77777777" w:rsidTr="00DF7034">
        <w:tc>
          <w:tcPr>
            <w:tcW w:w="4261" w:type="dxa"/>
          </w:tcPr>
          <w:p w14:paraId="599A60B7" w14:textId="77777777" w:rsidR="00DF7034" w:rsidRPr="00DF7034" w:rsidRDefault="00DF7034" w:rsidP="0064412F">
            <w:pPr>
              <w:spacing w:line="360" w:lineRule="auto"/>
              <w:ind w:firstLineChars="200" w:firstLine="400"/>
              <w:jc w:val="center"/>
            </w:pPr>
            <w:r w:rsidRPr="00DF7034">
              <w:rPr>
                <w:rFonts w:hint="eastAsia"/>
              </w:rPr>
              <w:t>20</w:t>
            </w:r>
          </w:p>
        </w:tc>
        <w:tc>
          <w:tcPr>
            <w:tcW w:w="4261" w:type="dxa"/>
          </w:tcPr>
          <w:p w14:paraId="127D458D" w14:textId="77777777" w:rsidR="00DF7034" w:rsidRPr="00DF7034" w:rsidRDefault="00DF7034" w:rsidP="0064412F">
            <w:pPr>
              <w:spacing w:line="360" w:lineRule="auto"/>
              <w:ind w:firstLineChars="200" w:firstLine="400"/>
              <w:jc w:val="center"/>
            </w:pPr>
            <w:r w:rsidRPr="00DF7034">
              <w:rPr>
                <w:rFonts w:hint="eastAsia"/>
              </w:rPr>
              <w:t>15</w:t>
            </w:r>
          </w:p>
        </w:tc>
      </w:tr>
    </w:tbl>
    <w:p w14:paraId="5F57D932" w14:textId="34257B4C" w:rsidR="0038720A" w:rsidRPr="0064412F" w:rsidRDefault="0038720A" w:rsidP="0064412F">
      <w:pPr>
        <w:spacing w:line="360" w:lineRule="auto"/>
        <w:rPr>
          <w:rFonts w:cs="Times New Roman"/>
          <w:b/>
          <w:color w:val="auto"/>
          <w:sz w:val="28"/>
        </w:rPr>
      </w:pPr>
      <w:r w:rsidRPr="0064412F">
        <w:rPr>
          <w:rFonts w:cs="Times New Roman" w:hint="eastAsia"/>
          <w:b/>
          <w:color w:val="auto"/>
          <w:sz w:val="28"/>
        </w:rPr>
        <w:t>三：课外锻炼定点打卡抵扣方案</w:t>
      </w:r>
    </w:p>
    <w:p w14:paraId="75B1C728" w14:textId="199779EE" w:rsidR="00DF7034" w:rsidRPr="00DF7034" w:rsidRDefault="0038720A" w:rsidP="0064412F">
      <w:pPr>
        <w:spacing w:line="360" w:lineRule="auto"/>
        <w:ind w:firstLineChars="200" w:firstLine="48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两</w:t>
      </w:r>
      <w:r w:rsidR="00DF7034" w:rsidRPr="00DF7034">
        <w:rPr>
          <w:rFonts w:cs="Times New Roman" w:hint="eastAsia"/>
          <w:color w:val="auto"/>
        </w:rPr>
        <w:t>阶段内</w:t>
      </w:r>
      <w:proofErr w:type="gramStart"/>
      <w:r w:rsidR="00DF7034" w:rsidRPr="00DF7034">
        <w:rPr>
          <w:rFonts w:cs="Times New Roman" w:hint="eastAsia"/>
          <w:color w:val="auto"/>
        </w:rPr>
        <w:t>劲跑值排名</w:t>
      </w:r>
      <w:proofErr w:type="gramEnd"/>
      <w:r w:rsidR="00DF7034" w:rsidRPr="00DF7034">
        <w:rPr>
          <w:rFonts w:cs="Times New Roman" w:hint="eastAsia"/>
          <w:color w:val="auto"/>
        </w:rPr>
        <w:t>第一名</w:t>
      </w:r>
      <w:r w:rsidR="005F20DA">
        <w:rPr>
          <w:rFonts w:cs="Times New Roman" w:hint="eastAsia"/>
          <w:color w:val="auto"/>
        </w:rPr>
        <w:t>以及</w:t>
      </w:r>
      <w:proofErr w:type="gramStart"/>
      <w:r w:rsidR="005F20DA">
        <w:rPr>
          <w:rFonts w:cs="Times New Roman" w:hint="eastAsia"/>
          <w:color w:val="auto"/>
        </w:rPr>
        <w:t>总劲跑值</w:t>
      </w:r>
      <w:proofErr w:type="gramEnd"/>
      <w:r w:rsidR="005F20DA">
        <w:rPr>
          <w:rFonts w:cs="Times New Roman" w:hint="eastAsia"/>
          <w:color w:val="auto"/>
        </w:rPr>
        <w:t>排名第一的</w:t>
      </w:r>
      <w:r w:rsidR="00DF7034" w:rsidRPr="00DF7034">
        <w:rPr>
          <w:rFonts w:cs="Times New Roman" w:hint="eastAsia"/>
          <w:color w:val="auto"/>
        </w:rPr>
        <w:t>班级成员中</w:t>
      </w:r>
      <w:proofErr w:type="gramStart"/>
      <w:r w:rsidR="00DF7034" w:rsidRPr="00DF7034">
        <w:rPr>
          <w:rFonts w:cs="Times New Roman" w:hint="eastAsia"/>
          <w:color w:val="auto"/>
        </w:rPr>
        <w:t>个人跑量排名</w:t>
      </w:r>
      <w:proofErr w:type="gramEnd"/>
      <w:r w:rsidR="00DF7034" w:rsidRPr="00DF7034">
        <w:rPr>
          <w:rFonts w:cs="Times New Roman" w:hint="eastAsia"/>
          <w:color w:val="auto"/>
        </w:rPr>
        <w:t>班级前十的同学抵扣体育课课外锻炼定点打卡次数10次，其他同学抵扣5次。</w:t>
      </w:r>
      <w:bookmarkStart w:id="0" w:name="_GoBack"/>
      <w:bookmarkEnd w:id="0"/>
    </w:p>
    <w:p w14:paraId="4F03E224" w14:textId="77777777" w:rsidR="008446B3" w:rsidRPr="00DF7034" w:rsidRDefault="008446B3" w:rsidP="0064412F">
      <w:pPr>
        <w:spacing w:line="360" w:lineRule="auto"/>
        <w:ind w:firstLineChars="200" w:firstLine="480"/>
      </w:pPr>
    </w:p>
    <w:sectPr w:rsidR="008446B3" w:rsidRPr="00DF7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E397" w14:textId="77777777" w:rsidR="008A44A2" w:rsidRDefault="008A44A2" w:rsidP="00DF7034">
      <w:r>
        <w:separator/>
      </w:r>
    </w:p>
  </w:endnote>
  <w:endnote w:type="continuationSeparator" w:id="0">
    <w:p w14:paraId="43B7DECB" w14:textId="77777777" w:rsidR="008A44A2" w:rsidRDefault="008A44A2" w:rsidP="00DF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8775C" w14:textId="77777777" w:rsidR="008A44A2" w:rsidRDefault="008A44A2" w:rsidP="00DF7034">
      <w:r>
        <w:separator/>
      </w:r>
    </w:p>
  </w:footnote>
  <w:footnote w:type="continuationSeparator" w:id="0">
    <w:p w14:paraId="4CDBF0E2" w14:textId="77777777" w:rsidR="008A44A2" w:rsidRDefault="008A44A2" w:rsidP="00DF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7"/>
    <w:rsid w:val="00062B27"/>
    <w:rsid w:val="0013047C"/>
    <w:rsid w:val="0038720A"/>
    <w:rsid w:val="005F20DA"/>
    <w:rsid w:val="0064412F"/>
    <w:rsid w:val="008446B3"/>
    <w:rsid w:val="008A44A2"/>
    <w:rsid w:val="009B5C30"/>
    <w:rsid w:val="00D26351"/>
    <w:rsid w:val="00D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23641"/>
  <w15:chartTrackingRefBased/>
  <w15:docId w15:val="{166C97FF-2A59-4FA5-B151-D21E9F0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ahoma"/>
        <w:color w:val="282828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034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DF7034"/>
    <w:rPr>
      <w:rFonts w:ascii="Calibri" w:hAnsi="Calibri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F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1916733174@qq.com</dc:creator>
  <cp:keywords/>
  <dc:description/>
  <cp:lastModifiedBy>1916733174@qq.com</cp:lastModifiedBy>
  <cp:revision>3</cp:revision>
  <dcterms:created xsi:type="dcterms:W3CDTF">2019-03-22T07:50:00Z</dcterms:created>
  <dcterms:modified xsi:type="dcterms:W3CDTF">2019-03-22T14:41:00Z</dcterms:modified>
</cp:coreProperties>
</file>